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spacing w:line="240" w:lineRule="auto"/>
        <w:contextualSpacing w:val="0"/>
        <w:jc w:val="center"/>
        <w:rPr/>
      </w:pPr>
      <w:bookmarkStart w:colFirst="0" w:colLast="0" w:name="_1tu4oeceznq0" w:id="0"/>
      <w:bookmarkEnd w:id="0"/>
      <w:r w:rsidDel="00000000" w:rsidR="00000000" w:rsidRPr="00000000">
        <w:rPr>
          <w:rtl w:val="0"/>
        </w:rPr>
        <w:t xml:space="preserve">Отделение эндокринологии </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2ejpz4le7c7q" w:id="1"/>
      <w:bookmarkEnd w:id="1"/>
      <w:r w:rsidDel="00000000" w:rsidR="00000000" w:rsidRPr="00000000">
        <w:rPr>
          <w:rtl w:val="0"/>
        </w:rPr>
        <w:t xml:space="preserve">Когда нужно обратиться к врачу? </w:t>
      </w:r>
    </w:p>
    <w:p w:rsidR="00000000" w:rsidDel="00000000" w:rsidP="00000000" w:rsidRDefault="00000000" w:rsidRPr="00000000">
      <w:pPr>
        <w:pStyle w:val="Heading4"/>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rPr>
      </w:pPr>
      <w:bookmarkStart w:colFirst="0" w:colLast="0" w:name="_38vz8nh9cab5" w:id="2"/>
      <w:bookmarkEnd w:id="2"/>
      <w:r w:rsidDel="00000000" w:rsidR="00000000" w:rsidRPr="00000000">
        <w:rPr>
          <w:rtl w:val="0"/>
        </w:rPr>
        <w:t xml:space="preserve">Острые жалобы:</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Сильная жажда, отсутствие аппетита, тошнота, рвота, зуд кожи, мышечная слабость, похудение, пародонтоз, гнойничковые заболевания кожи, сонливость, тремор верхних конечностей, слюнотечение (начальные проявления сахарного диабета);</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Слабость, быстрая утомляемость, снижением памяти, нарушение внимания, ощущение постоянного холода, отеки;</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Тремор верхних конечностей, ощущение перебоев в работе сердца, двоение в глазах, светобоязнь;</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Постепенное снижение артериального давления, учащение пульса, сухость кожных покровов, повышение глюкозы (гипергликемическая кома при сахарном диабете);</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Учащенный пульс, дыхание, резкое снижение артериального давления, снижение температуры тела, сухость кожных покровов, незначительное увеличение показателей глюкозы крови (молочнокислая кома при сахарном диабете); </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Повышенная потливость в ночное время суток, цианоз кожи, судороги, желтушность кожных покровов, гипертермия, тахикардия (симптомы, которые появляются в случае гипертиреоидной комы).</w:t>
      </w:r>
    </w:p>
    <w:p w:rsidR="00000000" w:rsidDel="00000000" w:rsidP="00000000" w:rsidRDefault="00000000" w:rsidRPr="00000000">
      <w:pPr>
        <w:pStyle w:val="Heading4"/>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bookmarkStart w:colFirst="0" w:colLast="0" w:name="_kf8re86pp65t" w:id="3"/>
      <w:bookmarkEnd w:id="3"/>
      <w:r w:rsidDel="00000000" w:rsidR="00000000" w:rsidRPr="00000000">
        <w:rPr>
          <w:rtl w:val="0"/>
        </w:rPr>
        <w:t xml:space="preserve">Хронические жалобы:</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Повышенное возбуждение, бессонница, раздражительность, повышение потливости, мышечная слабость, сердцебиение (симптомы гипертиреоза);</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Отечность лица и конечностей, боли в мышцах, вялость, утомляемость, осиплость голоса, запоры, сонливость, сухость кожных покровов, одышка, снижение памяти, выпадение волос, эмоциональная депрессия (симптоматика гипотиреоза);</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Постепенное снижение артериального давления, учащение пульса, сухость кожных покровов, повышение глюкозы (гипергликемическая кома при сахарном диабете);</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Учащенное дыхание, пульса, снижение артериального давления, повышение температуры тела до 37-38 градусов, сухость кожных покровов, глюкоза крови сильно повышенна (это характерно для гиперосмолярной комы с постепенным развитием при сахарном диабете).</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mlfqwvi0eff" w:id="4"/>
      <w:bookmarkEnd w:id="4"/>
      <w:r w:rsidDel="00000000" w:rsidR="00000000" w:rsidRPr="00000000">
        <w:rPr>
          <w:rtl w:val="0"/>
        </w:rPr>
        <w:t xml:space="preserve">На консультации эндокринолог:</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Опрашивает, узнает анамнестические данные, проводит осмотр, который включает: </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Паспортную часть (ФИО; дату, год рождения; место жительства; профессия);</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Жалобы (характер, локализация, длительность, интенсивность, частота появления и периодичность); </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Анамнез заболевания (когда началась болезнь, с чем связано, какие начальные симптомы проявления, устанавливается течение заболевания и его характер);</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Анамнез жизни (развитие с самого детства; перенесенные заболевания; наличие или отсутствие в семьи заболеваний со стороны эндокринной системы, а также аллергии на медикаментозные препараты, растения, продукты питания, животных);</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Проведение осмотра (устанавливается тяжесть заболевания; указываются данные физического развития; проводится осмотри всех органов и систем);</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Проводятся специальные исследования касательно заболевания (они включают общий анализ крови; общий анализ мочи; биохимический анализ крови; при необходимости УЗД. сцинтиграмма и радиосканограмма щитовидной железы);</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Заключительный анализ данных и объективного исследования (установление диагноза и назначение лечения, профилактики).</w:t>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bjxkouaa09g" w:id="5"/>
      <w:bookmarkEnd w:id="5"/>
      <w:r w:rsidDel="00000000" w:rsidR="00000000" w:rsidRPr="00000000">
        <w:rPr>
          <w:rtl w:val="0"/>
        </w:rPr>
        <w:t xml:space="preserve">Вопрос-ответ:</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pPr>
      <w:bookmarkStart w:colFirst="0" w:colLast="0" w:name="_z6nd4ar2ifdm" w:id="6"/>
      <w:bookmarkEnd w:id="6"/>
      <w:r w:rsidDel="00000000" w:rsidR="00000000" w:rsidRPr="00000000">
        <w:rPr>
          <w:rtl w:val="0"/>
        </w:rPr>
        <w:t xml:space="preserve">Какая диета показана при сахарном диабете?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сахарном диабете первого типа диетотерапия направлена на нормализацию массы тела, а в случае сахарного диабета второго типа - режим питания и образ жизни направлены на поддержку оптимальной компенсации сахарного диабета. Для них общим является энергетическая ценность продуктов - углеводы (60%), белки (20 - 24 %), жиры (16 - 20 %). Из рациона в строгом порядке необходимо исключить легкоусвояемые углеводы, ограничение жиров животного происхождения, дробное употребление пищи (особенно при лечении инсулином), поддержка физиологической массы тела и профилактика ожирение.</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pPr>
      <w:bookmarkStart w:colFirst="0" w:colLast="0" w:name="_ksa1bodic8fn" w:id="7"/>
      <w:bookmarkEnd w:id="7"/>
      <w:r w:rsidDel="00000000" w:rsidR="00000000" w:rsidRPr="00000000">
        <w:rPr>
          <w:rtl w:val="0"/>
        </w:rPr>
        <w:t xml:space="preserve">Какие существуют современные методы диагностики заболеваний щитовидной железы?</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Определение содержания тиреотропину и тиреоидных гормонов в крови, функциональные тесты, определение тиреоглобулину та кальцитонину, методика выявления специфических иммунологических нарушений, сонография, сцинтиграфия, рентгенологическая диагностика, термография, МРТ, рентгенофлуоресцентный анализ, биопсия, цитологическое и гистологическое исследование операционного материала, молекулярно - генетическая диагностика, скрининг с целью исключения патологии щитовидной железы.</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pPr>
      <w:bookmarkStart w:colFirst="0" w:colLast="0" w:name="_xkyiwl73g365" w:id="8"/>
      <w:bookmarkEnd w:id="8"/>
      <w:r w:rsidDel="00000000" w:rsidR="00000000" w:rsidRPr="00000000">
        <w:rPr>
          <w:rtl w:val="0"/>
        </w:rPr>
        <w:t xml:space="preserve">Какие причины развития сахарного диабета?</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основным и непосредственным факторам, которые провоцируют появление сахарного диабета относятся: генетические дефекты действия инсулину, заболевания экзокринной части поджелудочной железы (неоплазии, травмы, гемохроматоз, панкреатит), эндокринопатии (акромегалии, глюкагонома, феохромоцитома, тиреотоксикоз альдостерома), инфекции (коровая краснуха, цитомегаловирусная инфекция), генетические синдромы (синдром Дауна, синдром Тернера, синдром Клайнфельтера, синдром Вольфрама и другие). </w:t>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pPr>
      <w:bookmarkStart w:colFirst="0" w:colLast="0" w:name="_71a7r4h6kpc8" w:id="9"/>
      <w:bookmarkEnd w:id="9"/>
      <w:r w:rsidDel="00000000" w:rsidR="00000000" w:rsidRPr="00000000">
        <w:rPr>
          <w:rtl w:val="0"/>
        </w:rPr>
        <w:t xml:space="preserve">Какие лечение показано при остром тиреоидите?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Больным с диагнозом острый тиреоидит назначают антибиотики, анальгетики, нестероидные противовоспалительные препараты за стандартными схемами. В случае нагноения очень важно провести своевременное раскрытие абсцесса.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4"/>
          <w:szCs w:val="24"/>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ru"/>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